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905" w:rsidRPr="006155FD" w:rsidRDefault="00CD390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155FD">
        <w:rPr>
          <w:rFonts w:ascii="Times New Roman" w:hAnsi="Times New Roman" w:cs="Times New Roman"/>
          <w:sz w:val="28"/>
          <w:szCs w:val="28"/>
          <w:lang w:val="kk-KZ"/>
        </w:rPr>
        <w:tab/>
        <w:t xml:space="preserve">В одной из книг известного и, на мой взгляд, выдающегося тонкого психолога, знатока детских душ, учителя и воспитателя Евгения Николаевича Ильина я встретила очень важное суждение о педагогическом процессе. Дословно: Однажды я спросил коллегу – словесника: каким видится ему молодой человек начала </w:t>
      </w:r>
      <w:r w:rsidRPr="006155FD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6155FD">
        <w:rPr>
          <w:rFonts w:ascii="Times New Roman" w:hAnsi="Times New Roman" w:cs="Times New Roman"/>
          <w:sz w:val="28"/>
          <w:szCs w:val="28"/>
          <w:lang w:val="kk-KZ"/>
        </w:rPr>
        <w:t xml:space="preserve"> века, что пока – за партой? И мой собеседник перечислил все прекрасные качества этого идеального представителя будущего</w:t>
      </w:r>
      <w:r w:rsidRPr="006155FD">
        <w:rPr>
          <w:rFonts w:ascii="Times New Roman" w:hAnsi="Times New Roman" w:cs="Times New Roman"/>
          <w:sz w:val="28"/>
          <w:szCs w:val="28"/>
        </w:rPr>
        <w:t xml:space="preserve">. Разговор вроде бы был исчерпан.  Но я решил немного уточнить вопрос. </w:t>
      </w:r>
      <w:r w:rsidRPr="006155FD">
        <w:rPr>
          <w:rFonts w:ascii="Times New Roman" w:hAnsi="Times New Roman" w:cs="Times New Roman"/>
          <w:sz w:val="28"/>
          <w:szCs w:val="28"/>
          <w:lang w:val="kk-KZ"/>
        </w:rPr>
        <w:t xml:space="preserve"> Пусть это будут не вообще  ребята, ученики, а, скажем наши дети! В прямом смысле наши – собственные, кровные. Допустим, два сына и дочь. Что тревожит в них сегодня и какими хотелось бы увидеть их через два десятилетия? Коллега приумолк. Задумался. Начиналась истинная педагогика – когда о своих детях – волнуешься.  Когда, всматриваясь в их лица, мучительно ищешь ответ на совсем непростые вопросы, как изложить пассивность многих ребят на уроке? Свой урок сделать их уроком? Учительское надо ученическим хочу. Повлиять на ученика усилиями его самого? Воспитать с таким уровнем совести, чтобы не по касательной к обществу, к самым близким людям и к самому себе жил? Как связать  теоретико – литературные </w:t>
      </w:r>
      <w:r w:rsidR="00656D15" w:rsidRPr="006155FD">
        <w:rPr>
          <w:rFonts w:ascii="Times New Roman" w:hAnsi="Times New Roman" w:cs="Times New Roman"/>
          <w:sz w:val="28"/>
          <w:szCs w:val="28"/>
          <w:lang w:val="kk-KZ"/>
        </w:rPr>
        <w:t>знания с нравственным взрослением?</w:t>
      </w:r>
    </w:p>
    <w:p w:rsidR="00656D15" w:rsidRPr="006155FD" w:rsidRDefault="00656D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155FD">
        <w:rPr>
          <w:rFonts w:ascii="Times New Roman" w:hAnsi="Times New Roman" w:cs="Times New Roman"/>
          <w:sz w:val="28"/>
          <w:szCs w:val="28"/>
          <w:lang w:val="kk-KZ"/>
        </w:rPr>
        <w:tab/>
        <w:t xml:space="preserve">Да, именно литературные, так как именно в художественном произведении кроются самые ценные кладовые нравственности, этики, эстетики. Когда не только в книге, но и в себе, благодаря ей, делаем открытия, а потом вновь берёмся за книгу, чтобы лучше понять себя и ее, только тогда книга живет. Литературное произведения становится не просто текстом, документом, памятником эпохи, а /прежде всего!/ помощником в нравственных исканиях и обретении себя наилучшего. </w:t>
      </w:r>
    </w:p>
    <w:p w:rsidR="00656D15" w:rsidRPr="006155FD" w:rsidRDefault="00656D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155FD">
        <w:rPr>
          <w:rFonts w:ascii="Times New Roman" w:hAnsi="Times New Roman" w:cs="Times New Roman"/>
          <w:sz w:val="28"/>
          <w:szCs w:val="28"/>
          <w:lang w:val="kk-KZ"/>
        </w:rPr>
        <w:tab/>
        <w:t xml:space="preserve">Стараясь осмыслить это, и, взяв раз и навсегда  себе  на вооружение данное назначение книги, я пытаюсь на каждом своем уроке литературы не просто заставлять читать, пересказывать, тренировать речь, а прежде всего учить ребят взять что – то полезное для себя, поразмыслить над поведением и поступками героев, будь это человек, или животное, или крохотная птица. Мне очень в этом мысль опять того же Евгения Николаевича Ильина, чьими педагогическими опытами я руководствуюсь и следую за ними, как за путеводной звездой, на этом не </w:t>
      </w:r>
      <w:r w:rsidR="00775A83" w:rsidRPr="006155FD">
        <w:rPr>
          <w:rFonts w:ascii="Times New Roman" w:hAnsi="Times New Roman" w:cs="Times New Roman"/>
          <w:sz w:val="28"/>
          <w:szCs w:val="28"/>
          <w:lang w:val="kk-KZ"/>
        </w:rPr>
        <w:t xml:space="preserve">нелегком поприще. </w:t>
      </w:r>
    </w:p>
    <w:p w:rsidR="00775A83" w:rsidRPr="006155FD" w:rsidRDefault="00775A8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155FD">
        <w:rPr>
          <w:rFonts w:ascii="Times New Roman" w:hAnsi="Times New Roman" w:cs="Times New Roman"/>
          <w:sz w:val="28"/>
          <w:szCs w:val="28"/>
          <w:lang w:val="kk-KZ"/>
        </w:rPr>
        <w:tab/>
        <w:t>Он писал: «Учение не схватка с учеником, а сотрудничество, общение, исключающее «дуэли». Поиск контакта – тестного и органичного».</w:t>
      </w:r>
    </w:p>
    <w:p w:rsidR="00775A83" w:rsidRPr="006155FD" w:rsidRDefault="00775A8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155FD">
        <w:rPr>
          <w:rFonts w:ascii="Times New Roman" w:hAnsi="Times New Roman" w:cs="Times New Roman"/>
          <w:sz w:val="28"/>
          <w:szCs w:val="28"/>
          <w:lang w:val="kk-KZ"/>
        </w:rPr>
        <w:tab/>
        <w:t xml:space="preserve">Цель общения, как педагогического принципа, конечно же, не только в том, чтобы наладить человеческие, дружеские, истинно рабочие отношения между учителем и учеником. Есть и другая забота, не менее важная. На гуманистической основе решать острейшие проблемы времени, воспитывать в человеке душу! Дисциплина, идейная и политическая сознательность, социальная и нравственная активность, ответсвенность – в конечном счете качества души! Общение, стало быть, </w:t>
      </w:r>
      <w:r w:rsidRPr="006155FD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не игра в хорошие отношения, а средство, помогающее </w:t>
      </w:r>
      <w:r w:rsidR="001F24CC" w:rsidRPr="006155FD">
        <w:rPr>
          <w:rFonts w:ascii="Times New Roman" w:hAnsi="Times New Roman" w:cs="Times New Roman"/>
          <w:sz w:val="28"/>
          <w:szCs w:val="28"/>
          <w:lang w:val="kk-KZ"/>
        </w:rPr>
        <w:t xml:space="preserve">учител. В сегодняшних непростых условиях выполнить социальный заказ общества. </w:t>
      </w:r>
    </w:p>
    <w:p w:rsidR="001F24CC" w:rsidRPr="006155FD" w:rsidRDefault="001F24C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155FD">
        <w:rPr>
          <w:rFonts w:ascii="Times New Roman" w:hAnsi="Times New Roman" w:cs="Times New Roman"/>
          <w:sz w:val="28"/>
          <w:szCs w:val="28"/>
          <w:lang w:val="kk-KZ"/>
        </w:rPr>
        <w:tab/>
        <w:t xml:space="preserve">Из своей семнадцитилетней педагогической деятельности мне хочется, может это прозвучит немного бонально, продеманстрировать «кусочки» нравственного осмысления человеческих ценностей шестиклассниками на уроках литературы и одинадцатиклассниками. То, как и когда мне тоже удается в глазах своих учеников – Пудиков прочесть искорки задумчивости и серьёзности. Уроку, посвящённому знакомству с рассказом А.М.Горького «Воробьишко» в 6 классе, у меня предшествует беседа по душам об отцах и матерях. Вопросы типа: А любите ли вы маму? А часто ли вы ее огорчаете? А задумывались ли вы над своими поступками? А просили ли прощение? Закончился первый урок – эмоциональный, за ним последует второй – позновательный: чтение и анализ рассказа. Сюжет рассказа незатейлив: маленький желторотый воробей Пудик жил вместе с отцом – воробьем и матерью – воробьихой в уютном гнезде над окошком бани. Ел, принесенных родителями, букашек, таракашек, </w:t>
      </w:r>
      <w:r w:rsidR="0081119E" w:rsidRPr="006155FD">
        <w:rPr>
          <w:rFonts w:ascii="Times New Roman" w:hAnsi="Times New Roman" w:cs="Times New Roman"/>
          <w:sz w:val="28"/>
          <w:szCs w:val="28"/>
          <w:lang w:val="kk-KZ"/>
        </w:rPr>
        <w:t xml:space="preserve">и ни о чем не тужил, но был этот Пудик очень непослушен. Не мог он дождаться, когда вырастут крылышки, а они, как назло, расти не собирались. Не взирая на все предосторожности материо человеке, о зеленоглазой кошке, Пудик прыгал, прыгал и в один прекрасный день вывалился из гнезда, а кошка тут как тут. Кубарем бросилась мама – воробьиха за Пудиком «страшная, храбрая, клюв раскрыла – в глаза кошки целит». Страх приподнял с земли мальенкого Пудика. И закончилась благополучно, если забыть только о том, что мама осталась без хвоста....» такими словами закаканчивает писатель  Горький свой рассказ. Класс слушает, ребята присмирили. Буквально на следующий урок подобный рассказ И.С. Тургенева «Воробей». Большой любитель и знаток природы, писатель – пейзажист Тургенев, описал в рассказе случай, происшедший с ним и его собакой на охоте. Ничего, казалось бы, нет токого особенного: собака охотника наткнулась на маленького воробья с желтизной около клюва и пухом на голове, упавшего в ветреную погоду из гнезда. Собака приближалась, как вдруг «сорвавшись с близкого дерева, </w:t>
      </w:r>
      <w:r w:rsidR="00B9447E" w:rsidRPr="006155FD">
        <w:rPr>
          <w:rFonts w:ascii="Times New Roman" w:hAnsi="Times New Roman" w:cs="Times New Roman"/>
          <w:sz w:val="28"/>
          <w:szCs w:val="28"/>
          <w:lang w:val="kk-KZ"/>
        </w:rPr>
        <w:t>старой черногрудый воробей камнем упал перед самой ее мордой, с отчаянием и жалким писком прыгнул раза два в направлении зубастой, раскрытой пасти. Он ринулся спасать, он заслонил собою свое дитище... он жертвовал собою. Каким громадным чудовищем должна была ему казаться собака!</w:t>
      </w:r>
      <w:r w:rsidR="0081119E" w:rsidRPr="006155F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B9447E" w:rsidRPr="006155FD">
        <w:rPr>
          <w:rFonts w:ascii="Times New Roman" w:hAnsi="Times New Roman" w:cs="Times New Roman"/>
          <w:sz w:val="28"/>
          <w:szCs w:val="28"/>
          <w:lang w:val="kk-KZ"/>
        </w:rPr>
        <w:t xml:space="preserve"> Это был воробей – отец. Вовремя подоспевший охотник – хозяин отогнал собаку. «Любовь, думал я, сильнее смерти и страха смерти. Только ею, только любовью держится и движется жизнь» - такими возвышенными словами заканчивает свое произведение Тургенев. Ученики опять сидят тихие, задумчивые, а кое – кто даже вздохнул. </w:t>
      </w:r>
    </w:p>
    <w:p w:rsidR="00B9447E" w:rsidRPr="006155FD" w:rsidRDefault="00B9447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155FD">
        <w:rPr>
          <w:rFonts w:ascii="Times New Roman" w:hAnsi="Times New Roman" w:cs="Times New Roman"/>
          <w:sz w:val="28"/>
          <w:szCs w:val="28"/>
          <w:lang w:val="kk-KZ"/>
        </w:rPr>
        <w:tab/>
        <w:t xml:space="preserve">А дальше, чуть – чуть нравственности..., каторую начинаю с вопроса: Что общего в этих двух историях Горького и Тургенева? Дети, естественно, наперебой </w:t>
      </w:r>
      <w:r w:rsidRPr="006155FD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говорят о том, что в обоих этих произведениях родители воробьи защищают своих детой от опасности. Постепенно от птичек, от природы, от малого перехожу к более серьезнлму – взаимоотношению детей и родителей. Сравнивая их, шестиклассников, с несмышлёнными воробышками, прошу подумать о тех поступках, которые серьезно огорчали родителей, которые прибавили седых волос им. И дети задумались. Духовными </w:t>
      </w:r>
      <w:r w:rsidR="00AD3B82" w:rsidRPr="006155FD">
        <w:rPr>
          <w:rFonts w:ascii="Times New Roman" w:hAnsi="Times New Roman" w:cs="Times New Roman"/>
          <w:sz w:val="28"/>
          <w:szCs w:val="28"/>
          <w:lang w:val="kk-KZ"/>
        </w:rPr>
        <w:t xml:space="preserve">шагами к себе оценивается эффективность урока и анализа произведения. И вот тут еще раз убеждаешься, что тысячу раз прав Ильин говоря, что «только синхронность учебного и воспитательного может формировать правильную душу человека....». Говорю и внушаю детям, что пока они малы, родители отвечают за них, страдают, переживают, заботятся, а ведь будет время, когда и им, уже престарелым, понадобится забота, ласка, доброе слово. Кто им это даст? Конечно же, дети, повзрослевшие дети. И боже упаси их от эгоизма, равнодушия, чёрствости по отношению к родителям, какими бы они ни были. Родителей не выбирают – аксиома известная. </w:t>
      </w:r>
    </w:p>
    <w:p w:rsidR="00AD3B82" w:rsidRPr="006155FD" w:rsidRDefault="00AD3B8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155FD">
        <w:rPr>
          <w:rFonts w:ascii="Times New Roman" w:hAnsi="Times New Roman" w:cs="Times New Roman"/>
          <w:sz w:val="28"/>
          <w:szCs w:val="28"/>
          <w:lang w:val="kk-KZ"/>
        </w:rPr>
        <w:tab/>
        <w:t xml:space="preserve">Как и художественная книга, урок литературы не всегда заканчивается точкой. Нередко интригующим многоточием. И тема «отцов и детей» продолжается уже в одинадцатом классе при изучении произведений Чингиза Айтматова, в частности, романа «И дольше века делится день». Из школьногь сочинения ученицы: «...Впервые в школе  мы столкнулись с этим писателем – сыном, я считаю, великого </w:t>
      </w:r>
      <w:r w:rsidR="00FA1264" w:rsidRPr="006155FD">
        <w:rPr>
          <w:rFonts w:ascii="Times New Roman" w:hAnsi="Times New Roman" w:cs="Times New Roman"/>
          <w:sz w:val="28"/>
          <w:szCs w:val="28"/>
          <w:lang w:val="kk-KZ"/>
        </w:rPr>
        <w:t>родственного киргизкого народа. Его произведения не могут оставить равнодушными никого, они о самом главном: о любви, о дружбе, о взоимопнимании, о назначении человека на земле, о природе и ее влиянии на людей...</w:t>
      </w:r>
      <w:r w:rsidRPr="006155F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FA1264" w:rsidRPr="006155FD">
        <w:rPr>
          <w:rFonts w:ascii="Times New Roman" w:hAnsi="Times New Roman" w:cs="Times New Roman"/>
          <w:sz w:val="28"/>
          <w:szCs w:val="28"/>
          <w:lang w:val="kk-KZ"/>
        </w:rPr>
        <w:t xml:space="preserve">. Да, диапазон для размышлений широк. И на протяжении всех уроков, посвящённых изучению творчества Чингиза Айтматова, идет нравственный диалог о неотложном, жгуче – насущном, так как, как считает сам писатель, «прежде всего интересен человек завтрашнего дня, взятый в системе человеческих отношений». Читать Чингиза Айтматова в 16 – ти, 17 – ти летнем возрасте, я считаю нелегко.Слишком уж сопрягаются разные пласты времени – я имею в виду роман « И дольше века....». Но читать надо. Заглянем в ильинские труды: </w:t>
      </w:r>
      <w:r w:rsidR="00C804BB" w:rsidRPr="006155FD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FA1264" w:rsidRPr="006155FD">
        <w:rPr>
          <w:rFonts w:ascii="Times New Roman" w:hAnsi="Times New Roman" w:cs="Times New Roman"/>
          <w:sz w:val="28"/>
          <w:szCs w:val="28"/>
          <w:lang w:val="kk-KZ"/>
        </w:rPr>
        <w:t xml:space="preserve">Сущее бедствие, когда словесник, подобно учителю математики или химии, ведет затяжную зачётно – контрольную борьбу за прочное и глубокое знание страниц, глав, томов. Ничто так не убивает мысль, как обязательное чтение! Даю школьнику </w:t>
      </w:r>
      <w:r w:rsidR="00C804BB" w:rsidRPr="006155FD">
        <w:rPr>
          <w:rFonts w:ascii="Times New Roman" w:hAnsi="Times New Roman" w:cs="Times New Roman"/>
          <w:sz w:val="28"/>
          <w:szCs w:val="28"/>
          <w:lang w:val="kk-KZ"/>
        </w:rPr>
        <w:t xml:space="preserve">право не читать книгу, если он этого не хочет, но делаю всё возможное, чтобы захотел. Только так и никак иначе воспитывается свободный читатель, для котрого книга – потребность духовная. т.е. читатель на всю жизнь...». Как мы знаем, после образа биографии писателя, содержания романов, в учебнике «Русская литература» для 11 класса дается «Легенда о Манкурте» как отрывок из романа «И дольше века длится день» или «Буранный полустанок», целиком понятен его сюжет: дружба двух людей Едигея и Казангапа, смерть последнего, похороны, приезд детей покойного: сына </w:t>
      </w:r>
      <w:r w:rsidR="00C804BB" w:rsidRPr="006155FD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Сабитжана и дочери с мужем. Сабитжан – человек, добровольно стваший манкуртом, пожелавший стать роботом.... И вот слово «манкурт». Впервые старшеклассники сталкиваются с этим словом в творчестве Ч.Айтматова. «Легенда о Манкурте» - стала идейной стараной романа. Эта легенда – гимн материнской любви и проклятие людям, посмевшим поднять руку на святое – память </w:t>
      </w:r>
      <w:r w:rsidR="00547D44" w:rsidRPr="006155FD">
        <w:rPr>
          <w:rFonts w:ascii="Times New Roman" w:hAnsi="Times New Roman" w:cs="Times New Roman"/>
          <w:sz w:val="28"/>
          <w:szCs w:val="28"/>
          <w:lang w:val="kk-KZ"/>
        </w:rPr>
        <w:t>человека. Реалистически показоно горе женщины – матери Найман – ана. Ее сын – несчастный раб, превращенный в подобие человека, в манкурта, который не помнил своего прошлого.Это получеловек, лищенный памяти, у которого не осталось ничего за душой, да и самой души, своими руками убивает радную мать. Но ему есть оправдание, прощение. Он – не человек. Вопрос ученикам: Что же современного молодого человека, Сабитжана, сделало манкуртом, тоже человеком без памяти, забывшем о своем отце? Ответы учащихся строятся на перечислениях соблазнов современной городской жизни: благоустроенный квартиры, машины, деньги, карьеры, поездки за границу, словом, всего того, что межет вскружить голову легкомысленному человеку и заставить его забыть самое святое – родителей...</w:t>
      </w:r>
    </w:p>
    <w:p w:rsidR="00547D44" w:rsidRPr="006155FD" w:rsidRDefault="00547D4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155FD">
        <w:rPr>
          <w:rFonts w:ascii="Times New Roman" w:hAnsi="Times New Roman" w:cs="Times New Roman"/>
          <w:sz w:val="28"/>
          <w:szCs w:val="28"/>
          <w:lang w:val="kk-KZ"/>
        </w:rPr>
        <w:tab/>
        <w:t>И вот он – уроок нравственного взросления. Перед старшеклассниками, уже почти взрослыми людьми, возникают сложные поиски ответа на вопрос Г.Ломидзе «Разве нет среди современных людей манкуртов?» Откуда берутся в наши дни постояльцы домов для престарелых, разве у несчастных старичков и старушек, которые жалобно смотрят на нас с голубых экранов телевизоов, с ярких страниц журналов, нет и не было детей? Как они оказались здесь? Ведь не родились же они в этих пансионатах?</w:t>
      </w:r>
      <w:bookmarkStart w:id="0" w:name="_GoBack"/>
      <w:bookmarkEnd w:id="0"/>
    </w:p>
    <w:p w:rsidR="006155FD" w:rsidRPr="006155FD" w:rsidRDefault="006155FD" w:rsidP="006155FD">
      <w:pPr>
        <w:rPr>
          <w:rFonts w:ascii="Times New Roman" w:hAnsi="Times New Roman" w:cs="Times New Roman"/>
          <w:sz w:val="28"/>
          <w:szCs w:val="28"/>
        </w:rPr>
      </w:pPr>
      <w:r w:rsidRPr="006155FD">
        <w:rPr>
          <w:rFonts w:ascii="Times New Roman" w:hAnsi="Times New Roman" w:cs="Times New Roman"/>
          <w:sz w:val="28"/>
          <w:szCs w:val="28"/>
        </w:rPr>
        <w:t>Такого рода вопросы буквально буравят моих старшеклассников до глубины души. И в доказательство -  одно из многих сочинений – рассуждений на данную тему:</w:t>
      </w:r>
    </w:p>
    <w:p w:rsidR="006155FD" w:rsidRPr="006155FD" w:rsidRDefault="006155FD" w:rsidP="006155FD">
      <w:pPr>
        <w:rPr>
          <w:rFonts w:ascii="Times New Roman" w:hAnsi="Times New Roman" w:cs="Times New Roman"/>
          <w:sz w:val="28"/>
          <w:szCs w:val="28"/>
        </w:rPr>
      </w:pPr>
    </w:p>
    <w:p w:rsidR="006155FD" w:rsidRPr="006155FD" w:rsidRDefault="006155FD" w:rsidP="006155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5FD">
        <w:rPr>
          <w:rFonts w:ascii="Times New Roman" w:hAnsi="Times New Roman" w:cs="Times New Roman"/>
          <w:b/>
          <w:sz w:val="28"/>
          <w:szCs w:val="28"/>
        </w:rPr>
        <w:t>СОЧИНЕНИЕ</w:t>
      </w:r>
    </w:p>
    <w:p w:rsidR="006155FD" w:rsidRPr="006155FD" w:rsidRDefault="006155FD" w:rsidP="006155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5FD">
        <w:rPr>
          <w:rFonts w:ascii="Times New Roman" w:hAnsi="Times New Roman" w:cs="Times New Roman"/>
          <w:b/>
          <w:sz w:val="28"/>
          <w:szCs w:val="28"/>
        </w:rPr>
        <w:t>ЕСТЬ ЛИ В СОВРЕМЕННОМ МИРЕ МАНКУРТЫ?</w:t>
      </w:r>
    </w:p>
    <w:p w:rsidR="006155FD" w:rsidRPr="006155FD" w:rsidRDefault="006155FD" w:rsidP="006155FD">
      <w:pPr>
        <w:rPr>
          <w:rFonts w:ascii="Times New Roman" w:hAnsi="Times New Roman" w:cs="Times New Roman"/>
          <w:sz w:val="28"/>
          <w:szCs w:val="28"/>
        </w:rPr>
      </w:pPr>
      <w:r w:rsidRPr="006155FD">
        <w:rPr>
          <w:rFonts w:ascii="Times New Roman" w:hAnsi="Times New Roman" w:cs="Times New Roman"/>
          <w:sz w:val="28"/>
          <w:szCs w:val="28"/>
        </w:rPr>
        <w:tab/>
        <w:t xml:space="preserve">Чтобы ответить на этот вопрос, я бы хотела сказать несколько слов о самом </w:t>
      </w:r>
      <w:proofErr w:type="spellStart"/>
      <w:r w:rsidRPr="006155FD">
        <w:rPr>
          <w:rFonts w:ascii="Times New Roman" w:hAnsi="Times New Roman" w:cs="Times New Roman"/>
          <w:sz w:val="28"/>
          <w:szCs w:val="28"/>
        </w:rPr>
        <w:t>Чингизе</w:t>
      </w:r>
      <w:proofErr w:type="spellEnd"/>
      <w:r w:rsidRPr="00615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5FD">
        <w:rPr>
          <w:rFonts w:ascii="Times New Roman" w:hAnsi="Times New Roman" w:cs="Times New Roman"/>
          <w:sz w:val="28"/>
          <w:szCs w:val="28"/>
        </w:rPr>
        <w:t>Торекуловиче</w:t>
      </w:r>
      <w:proofErr w:type="spellEnd"/>
      <w:r w:rsidRPr="006155FD">
        <w:rPr>
          <w:rFonts w:ascii="Times New Roman" w:hAnsi="Times New Roman" w:cs="Times New Roman"/>
          <w:sz w:val="28"/>
          <w:szCs w:val="28"/>
        </w:rPr>
        <w:t xml:space="preserve"> Айтматове. Впервые в школе мы столкнулись с этим писателем – великим сыном, я считаю, великого родственного киргизского народа, его произведения не могут оставить  равнодушными никого, они о самом главном: о любви, о дружбе, о взаимопонимании, о назначении человека на земле, о природе и ее влиянии на людей и обратно. Его «Тополек мой в красной косынке», «</w:t>
      </w:r>
      <w:proofErr w:type="spellStart"/>
      <w:r w:rsidRPr="006155FD">
        <w:rPr>
          <w:rFonts w:ascii="Times New Roman" w:hAnsi="Times New Roman" w:cs="Times New Roman"/>
          <w:sz w:val="28"/>
          <w:szCs w:val="28"/>
        </w:rPr>
        <w:t>Джамиля</w:t>
      </w:r>
      <w:proofErr w:type="spellEnd"/>
      <w:r w:rsidRPr="006155FD">
        <w:rPr>
          <w:rFonts w:ascii="Times New Roman" w:hAnsi="Times New Roman" w:cs="Times New Roman"/>
          <w:sz w:val="28"/>
          <w:szCs w:val="28"/>
        </w:rPr>
        <w:t>», «Белый пароход», а особенно «Плаха» и «И дольше века длится день….» нельзя читать без волнения, радости и грусти. Как писатель любил людей, желает им добра, предостерегает от ошибок, наказывает зло и жестокость!</w:t>
      </w:r>
    </w:p>
    <w:p w:rsidR="006155FD" w:rsidRPr="006155FD" w:rsidRDefault="006155FD" w:rsidP="006155FD">
      <w:pPr>
        <w:rPr>
          <w:rFonts w:ascii="Times New Roman" w:hAnsi="Times New Roman" w:cs="Times New Roman"/>
          <w:sz w:val="28"/>
          <w:szCs w:val="28"/>
        </w:rPr>
      </w:pPr>
      <w:r w:rsidRPr="006155FD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Впервые слово «Манкурт» я встретила в произведении Ч.Айтматова в романе «И дольше века день» или его второе название «Буранный полустанок». Это несчастный раб, насильно лишенный самого доброго и бесценного – памяти. </w:t>
      </w:r>
      <w:proofErr w:type="gramStart"/>
      <w:r w:rsidRPr="006155FD">
        <w:rPr>
          <w:rFonts w:ascii="Times New Roman" w:hAnsi="Times New Roman" w:cs="Times New Roman"/>
          <w:sz w:val="28"/>
          <w:szCs w:val="28"/>
        </w:rPr>
        <w:t>У человека можно отнять деньги, богатство, семью, даже жизнь, но когда отнимает память – это, по – моему, бесчеловечно.</w:t>
      </w:r>
      <w:proofErr w:type="gramEnd"/>
      <w:r w:rsidRPr="006155FD">
        <w:rPr>
          <w:rFonts w:ascii="Times New Roman" w:hAnsi="Times New Roman" w:cs="Times New Roman"/>
          <w:sz w:val="28"/>
          <w:szCs w:val="28"/>
        </w:rPr>
        <w:t xml:space="preserve"> В «Легенде о манкурте» несчастный сын </w:t>
      </w:r>
      <w:proofErr w:type="spellStart"/>
      <w:r w:rsidRPr="006155FD">
        <w:rPr>
          <w:rFonts w:ascii="Times New Roman" w:hAnsi="Times New Roman" w:cs="Times New Roman"/>
          <w:sz w:val="28"/>
          <w:szCs w:val="28"/>
        </w:rPr>
        <w:t>Найман</w:t>
      </w:r>
      <w:proofErr w:type="spellEnd"/>
      <w:r w:rsidRPr="006155FD">
        <w:rPr>
          <w:rFonts w:ascii="Times New Roman" w:hAnsi="Times New Roman" w:cs="Times New Roman"/>
          <w:sz w:val="28"/>
          <w:szCs w:val="28"/>
        </w:rPr>
        <w:t xml:space="preserve"> – анны ни </w:t>
      </w:r>
      <w:proofErr w:type="gramStart"/>
      <w:r w:rsidRPr="006155FD">
        <w:rPr>
          <w:rFonts w:ascii="Times New Roman" w:hAnsi="Times New Roman" w:cs="Times New Roman"/>
          <w:sz w:val="28"/>
          <w:szCs w:val="28"/>
        </w:rPr>
        <w:t>помнит</w:t>
      </w:r>
      <w:proofErr w:type="gramEnd"/>
      <w:r w:rsidRPr="006155FD">
        <w:rPr>
          <w:rFonts w:ascii="Times New Roman" w:hAnsi="Times New Roman" w:cs="Times New Roman"/>
          <w:sz w:val="28"/>
          <w:szCs w:val="28"/>
        </w:rPr>
        <w:t xml:space="preserve"> ни рода своего, ни племени, ни отца, ни матери, ни имени своего, ни детство. Он – подобие человека, а на самом деле существо, лишенное насильно разума. Обезумев от боли, нанесенной </w:t>
      </w:r>
      <w:proofErr w:type="spellStart"/>
      <w:r w:rsidRPr="006155FD">
        <w:rPr>
          <w:rFonts w:ascii="Times New Roman" w:hAnsi="Times New Roman" w:cs="Times New Roman"/>
          <w:sz w:val="28"/>
          <w:szCs w:val="28"/>
        </w:rPr>
        <w:t>жуаньжуанами</w:t>
      </w:r>
      <w:proofErr w:type="spellEnd"/>
      <w:r w:rsidRPr="006155FD">
        <w:rPr>
          <w:rFonts w:ascii="Times New Roman" w:hAnsi="Times New Roman" w:cs="Times New Roman"/>
          <w:sz w:val="28"/>
          <w:szCs w:val="28"/>
        </w:rPr>
        <w:t xml:space="preserve">, он убивает и мать родную, подобно затравленному волку. Но в этой, щемящей душу, легенде – юноша – манкурт – жертва насилия, а </w:t>
      </w:r>
      <w:proofErr w:type="gramStart"/>
      <w:r w:rsidRPr="006155FD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6155FD">
        <w:rPr>
          <w:rFonts w:ascii="Times New Roman" w:hAnsi="Times New Roman" w:cs="Times New Roman"/>
          <w:sz w:val="28"/>
          <w:szCs w:val="28"/>
        </w:rPr>
        <w:t xml:space="preserve"> же тогда </w:t>
      </w:r>
      <w:proofErr w:type="spellStart"/>
      <w:r w:rsidRPr="006155FD">
        <w:rPr>
          <w:rFonts w:ascii="Times New Roman" w:hAnsi="Times New Roman" w:cs="Times New Roman"/>
          <w:sz w:val="28"/>
          <w:szCs w:val="28"/>
        </w:rPr>
        <w:t>Сабитжан</w:t>
      </w:r>
      <w:proofErr w:type="spellEnd"/>
      <w:r w:rsidRPr="006155FD">
        <w:rPr>
          <w:rFonts w:ascii="Times New Roman" w:hAnsi="Times New Roman" w:cs="Times New Roman"/>
          <w:sz w:val="28"/>
          <w:szCs w:val="28"/>
        </w:rPr>
        <w:t>? Настоящий сын своего отца? Отец его умер. А что сделал этот эгоист, разбалованный сытной и праздной городской жизнью, для своего старого и одинокого отца?  Над ним никто не глумился, никто не лишал его памяти насильно, он сам забыл о своих корнях, о земле родной, о безоблачном детстве своем, об отце. Это новый тип современного манкурта. И теперь я могу утвердительно ответить на этот вопрос. Есть ли в современном мире манкурты? Да, сколько угодно. Сотни молодых людей, юношей и девушек забывают своих престарелых родителей, сдают их в дома престарелых, пансионаты или забывают просто – напросто в глухих деревнях: не вспоминают о них. А зачем нужны? Они – обуза, они мешают, за ними ухаживать надо.</w:t>
      </w:r>
    </w:p>
    <w:p w:rsidR="006155FD" w:rsidRPr="006155FD" w:rsidRDefault="006155FD" w:rsidP="006155FD">
      <w:pPr>
        <w:rPr>
          <w:rFonts w:ascii="Times New Roman" w:hAnsi="Times New Roman" w:cs="Times New Roman"/>
          <w:sz w:val="28"/>
          <w:szCs w:val="28"/>
        </w:rPr>
      </w:pPr>
      <w:r w:rsidRPr="006155FD">
        <w:rPr>
          <w:rFonts w:ascii="Times New Roman" w:hAnsi="Times New Roman" w:cs="Times New Roman"/>
          <w:sz w:val="28"/>
          <w:szCs w:val="28"/>
        </w:rPr>
        <w:tab/>
        <w:t>Ведь наши родители растят нас для того, чтобы мы потом ответили им любовью и благодарностью, чтобы заботились о них в старости. Я ненавижу самоуверенных и хвастливых молодых людей, которые, забыв свои корни, свои истоки, бьют себя в грудь.</w:t>
      </w:r>
    </w:p>
    <w:p w:rsidR="006155FD" w:rsidRPr="006155FD" w:rsidRDefault="006155FD" w:rsidP="006155FD">
      <w:pPr>
        <w:rPr>
          <w:rFonts w:ascii="Times New Roman" w:hAnsi="Times New Roman" w:cs="Times New Roman"/>
          <w:sz w:val="28"/>
          <w:szCs w:val="28"/>
        </w:rPr>
      </w:pPr>
      <w:r w:rsidRPr="006155FD">
        <w:rPr>
          <w:rFonts w:ascii="Times New Roman" w:hAnsi="Times New Roman" w:cs="Times New Roman"/>
          <w:sz w:val="28"/>
          <w:szCs w:val="28"/>
        </w:rPr>
        <w:tab/>
      </w:r>
      <w:r w:rsidRPr="006155FD">
        <w:rPr>
          <w:rFonts w:ascii="Times New Roman" w:hAnsi="Times New Roman" w:cs="Times New Roman"/>
          <w:sz w:val="28"/>
          <w:szCs w:val="28"/>
        </w:rPr>
        <w:tab/>
        <w:t>Разве это молодость? – спросил бы поэт Вл.Вл</w:t>
      </w:r>
      <w:proofErr w:type="gramStart"/>
      <w:r w:rsidRPr="006155F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6155FD">
        <w:rPr>
          <w:rFonts w:ascii="Times New Roman" w:hAnsi="Times New Roman" w:cs="Times New Roman"/>
          <w:sz w:val="28"/>
          <w:szCs w:val="28"/>
        </w:rPr>
        <w:t>аяковский.</w:t>
      </w:r>
    </w:p>
    <w:p w:rsidR="006155FD" w:rsidRPr="006155FD" w:rsidRDefault="006155FD" w:rsidP="006155FD">
      <w:pPr>
        <w:rPr>
          <w:rFonts w:ascii="Times New Roman" w:hAnsi="Times New Roman" w:cs="Times New Roman"/>
          <w:sz w:val="28"/>
          <w:szCs w:val="28"/>
        </w:rPr>
      </w:pPr>
      <w:r w:rsidRPr="006155F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155FD">
        <w:rPr>
          <w:rFonts w:ascii="Times New Roman" w:hAnsi="Times New Roman" w:cs="Times New Roman"/>
          <w:sz w:val="28"/>
          <w:szCs w:val="28"/>
        </w:rPr>
        <w:t>Ермаганбетова</w:t>
      </w:r>
      <w:proofErr w:type="spellEnd"/>
      <w:r w:rsidRPr="006155FD">
        <w:rPr>
          <w:rFonts w:ascii="Times New Roman" w:hAnsi="Times New Roman" w:cs="Times New Roman"/>
          <w:sz w:val="28"/>
          <w:szCs w:val="28"/>
        </w:rPr>
        <w:t xml:space="preserve"> Ж. ученица 11 класса. Ныне студентка </w:t>
      </w:r>
      <w:proofErr w:type="spellStart"/>
      <w:r w:rsidRPr="006155FD">
        <w:rPr>
          <w:rFonts w:ascii="Times New Roman" w:hAnsi="Times New Roman" w:cs="Times New Roman"/>
          <w:sz w:val="28"/>
          <w:szCs w:val="28"/>
        </w:rPr>
        <w:t>Кокшетауского</w:t>
      </w:r>
      <w:proofErr w:type="spellEnd"/>
      <w:r w:rsidRPr="006155FD">
        <w:rPr>
          <w:rFonts w:ascii="Times New Roman" w:hAnsi="Times New Roman" w:cs="Times New Roman"/>
          <w:sz w:val="28"/>
          <w:szCs w:val="28"/>
        </w:rPr>
        <w:t xml:space="preserve"> педагогического университета им. </w:t>
      </w:r>
      <w:proofErr w:type="spellStart"/>
      <w:r w:rsidRPr="006155FD">
        <w:rPr>
          <w:rFonts w:ascii="Times New Roman" w:hAnsi="Times New Roman" w:cs="Times New Roman"/>
          <w:sz w:val="28"/>
          <w:szCs w:val="28"/>
        </w:rPr>
        <w:t>Ш.Уалиханова</w:t>
      </w:r>
      <w:proofErr w:type="spellEnd"/>
      <w:r w:rsidRPr="006155FD">
        <w:rPr>
          <w:rFonts w:ascii="Times New Roman" w:hAnsi="Times New Roman" w:cs="Times New Roman"/>
          <w:sz w:val="28"/>
          <w:szCs w:val="28"/>
        </w:rPr>
        <w:t>.</w:t>
      </w:r>
    </w:p>
    <w:p w:rsidR="006155FD" w:rsidRPr="006155FD" w:rsidRDefault="006155FD" w:rsidP="006155FD">
      <w:pPr>
        <w:rPr>
          <w:rFonts w:ascii="Times New Roman" w:hAnsi="Times New Roman" w:cs="Times New Roman"/>
          <w:sz w:val="28"/>
          <w:szCs w:val="28"/>
        </w:rPr>
      </w:pPr>
    </w:p>
    <w:p w:rsidR="006155FD" w:rsidRPr="006155FD" w:rsidRDefault="006155FD" w:rsidP="006155F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155FD">
        <w:rPr>
          <w:rFonts w:ascii="Times New Roman" w:hAnsi="Times New Roman" w:cs="Times New Roman"/>
          <w:sz w:val="28"/>
          <w:szCs w:val="28"/>
        </w:rPr>
        <w:tab/>
        <w:t xml:space="preserve">А свое размышление по данному принципу обучения в школе – обучению нравственности – мне бы хотелось закончить вновь словами  </w:t>
      </w:r>
      <w:proofErr w:type="spellStart"/>
      <w:r w:rsidRPr="006155FD">
        <w:rPr>
          <w:rFonts w:ascii="Times New Roman" w:hAnsi="Times New Roman" w:cs="Times New Roman"/>
          <w:sz w:val="28"/>
          <w:szCs w:val="28"/>
        </w:rPr>
        <w:t>Ильина</w:t>
      </w:r>
      <w:proofErr w:type="gramStart"/>
      <w:r w:rsidRPr="006155FD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6155FD">
        <w:rPr>
          <w:rFonts w:ascii="Times New Roman" w:hAnsi="Times New Roman" w:cs="Times New Roman"/>
          <w:sz w:val="28"/>
          <w:szCs w:val="28"/>
        </w:rPr>
        <w:t>.Н</w:t>
      </w:r>
      <w:proofErr w:type="spellEnd"/>
      <w:r w:rsidRPr="006155FD">
        <w:rPr>
          <w:rFonts w:ascii="Times New Roman" w:hAnsi="Times New Roman" w:cs="Times New Roman"/>
          <w:sz w:val="28"/>
          <w:szCs w:val="28"/>
        </w:rPr>
        <w:t>.: «ВОСПИТАТЕЛЬНУЮ МИССИЮ СЛОВЕСНИКА СЧИТАЛ И СЧИТАЮ НАИВАЖНЕЙШЕЙ</w:t>
      </w:r>
    </w:p>
    <w:sectPr w:rsidR="006155FD" w:rsidRPr="006155FD" w:rsidSect="00CD3905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D3905"/>
    <w:rsid w:val="00141072"/>
    <w:rsid w:val="001F24CC"/>
    <w:rsid w:val="00547D44"/>
    <w:rsid w:val="006155FD"/>
    <w:rsid w:val="00656D15"/>
    <w:rsid w:val="006B5ADC"/>
    <w:rsid w:val="00775A83"/>
    <w:rsid w:val="0081119E"/>
    <w:rsid w:val="00A71D7A"/>
    <w:rsid w:val="00AD3B82"/>
    <w:rsid w:val="00B9447E"/>
    <w:rsid w:val="00C804BB"/>
    <w:rsid w:val="00CD1D47"/>
    <w:rsid w:val="00CD3905"/>
    <w:rsid w:val="00D92225"/>
    <w:rsid w:val="00FA1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1965</Words>
  <Characters>11206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LAN_OS</cp:lastModifiedBy>
  <cp:revision>4</cp:revision>
  <dcterms:created xsi:type="dcterms:W3CDTF">2006-02-02T10:31:00Z</dcterms:created>
  <dcterms:modified xsi:type="dcterms:W3CDTF">2017-02-01T16:36:00Z</dcterms:modified>
</cp:coreProperties>
</file>